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33" w:rsidRPr="00CD12DC" w:rsidRDefault="00FA6233" w:rsidP="00FA6233">
      <w:pPr>
        <w:jc w:val="center"/>
        <w:rPr>
          <w:rFonts w:ascii="Tahoma" w:hAnsi="Tahoma" w:cs="Tahoma"/>
          <w:sz w:val="18"/>
          <w:szCs w:val="18"/>
        </w:rPr>
      </w:pPr>
      <w:r w:rsidRPr="00CD12DC">
        <w:rPr>
          <w:rFonts w:ascii="Tahoma" w:hAnsi="Tahoma" w:cs="Tahoma"/>
          <w:noProof/>
          <w:sz w:val="18"/>
          <w:szCs w:val="18"/>
          <w:lang w:val="it-IT" w:eastAsia="it-IT"/>
        </w:rPr>
        <w:drawing>
          <wp:inline distT="0" distB="0" distL="0" distR="0" wp14:anchorId="5DDFF192" wp14:editId="73434EB2">
            <wp:extent cx="393700" cy="406400"/>
            <wp:effectExtent l="0" t="0" r="6350" b="0"/>
            <wp:docPr id="1" name="Immagine 1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33" w:rsidRPr="00FA6233" w:rsidRDefault="00FA6233" w:rsidP="00FA6233">
      <w:pPr>
        <w:jc w:val="center"/>
        <w:rPr>
          <w:rFonts w:ascii="Tahoma" w:hAnsi="Tahoma" w:cs="Tahoma"/>
          <w:b/>
          <w:sz w:val="18"/>
          <w:szCs w:val="18"/>
          <w:lang w:val="it-IT"/>
        </w:rPr>
      </w:pPr>
      <w:r w:rsidRPr="00CD12DC">
        <w:rPr>
          <w:rFonts w:ascii="Tahoma" w:hAnsi="Tahoma" w:cs="Tahoma"/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782EE8A3" wp14:editId="3A9FBDA9">
            <wp:simplePos x="0" y="0"/>
            <wp:positionH relativeFrom="column">
              <wp:posOffset>5257800</wp:posOffset>
            </wp:positionH>
            <wp:positionV relativeFrom="paragraph">
              <wp:posOffset>53975</wp:posOffset>
            </wp:positionV>
            <wp:extent cx="838200" cy="838200"/>
            <wp:effectExtent l="0" t="0" r="0" b="0"/>
            <wp:wrapNone/>
            <wp:docPr id="2" name="Immagine 2" descr="scuolamica_201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olamica_2012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233">
        <w:rPr>
          <w:rFonts w:ascii="Tahoma" w:hAnsi="Tahoma" w:cs="Tahoma"/>
          <w:b/>
          <w:sz w:val="18"/>
          <w:szCs w:val="18"/>
          <w:lang w:val="it-IT"/>
        </w:rPr>
        <w:t>Ministero della Pubblica Istruzione</w:t>
      </w:r>
    </w:p>
    <w:p w:rsidR="00FA6233" w:rsidRPr="00FA6233" w:rsidRDefault="00FA6233" w:rsidP="00FA6233">
      <w:pPr>
        <w:jc w:val="center"/>
        <w:rPr>
          <w:rFonts w:ascii="Tahoma" w:hAnsi="Tahoma" w:cs="Tahoma"/>
          <w:sz w:val="18"/>
          <w:szCs w:val="18"/>
          <w:lang w:val="it-IT"/>
        </w:rPr>
      </w:pPr>
      <w:r w:rsidRPr="00FA6233">
        <w:rPr>
          <w:rFonts w:ascii="Tahoma" w:hAnsi="Tahoma" w:cs="Tahoma"/>
          <w:sz w:val="18"/>
          <w:szCs w:val="18"/>
          <w:lang w:val="it-IT"/>
        </w:rPr>
        <w:t>Istituto Comprensivo di Zelo Buon Persico</w:t>
      </w:r>
    </w:p>
    <w:p w:rsidR="00FA6233" w:rsidRPr="00FA6233" w:rsidRDefault="00FA6233" w:rsidP="00FA6233">
      <w:pPr>
        <w:jc w:val="center"/>
        <w:rPr>
          <w:rFonts w:ascii="Tahoma" w:hAnsi="Tahoma" w:cs="Tahoma"/>
          <w:sz w:val="18"/>
          <w:szCs w:val="18"/>
          <w:lang w:val="it-IT"/>
        </w:rPr>
      </w:pPr>
      <w:r w:rsidRPr="00FA6233">
        <w:rPr>
          <w:rFonts w:ascii="Tahoma" w:hAnsi="Tahoma" w:cs="Tahoma"/>
          <w:sz w:val="18"/>
          <w:szCs w:val="18"/>
          <w:lang w:val="it-IT"/>
        </w:rPr>
        <w:t>Via F.lli Cervi 1 – 26839 Zelo Buon Persico</w:t>
      </w:r>
    </w:p>
    <w:p w:rsidR="00FA6233" w:rsidRPr="00CD12DC" w:rsidRDefault="00FA6233" w:rsidP="00FA6233">
      <w:pPr>
        <w:jc w:val="center"/>
        <w:rPr>
          <w:rFonts w:ascii="Tahoma" w:hAnsi="Tahoma" w:cs="Tahoma"/>
          <w:sz w:val="18"/>
          <w:szCs w:val="18"/>
          <w:lang w:val="en-GB"/>
        </w:rPr>
      </w:pPr>
      <w:r w:rsidRPr="00CD12DC">
        <w:rPr>
          <w:rFonts w:ascii="Tahoma" w:hAnsi="Tahoma" w:cs="Tahoma"/>
          <w:sz w:val="18"/>
          <w:szCs w:val="18"/>
          <w:lang w:val="en-GB"/>
        </w:rPr>
        <w:t>Tel: 02 90659917 Fax: 02 91767620</w:t>
      </w:r>
    </w:p>
    <w:p w:rsidR="00FA6233" w:rsidRPr="00FA6233" w:rsidRDefault="00FA6233" w:rsidP="00FA6233">
      <w:pPr>
        <w:jc w:val="center"/>
        <w:rPr>
          <w:rFonts w:ascii="Tahoma" w:hAnsi="Tahoma" w:cs="Tahoma"/>
          <w:sz w:val="18"/>
          <w:szCs w:val="18"/>
          <w:lang w:val="it-IT"/>
        </w:rPr>
      </w:pPr>
      <w:r w:rsidRPr="00CD12DC">
        <w:rPr>
          <w:rFonts w:ascii="Tahoma" w:hAnsi="Tahoma" w:cs="Tahoma"/>
          <w:sz w:val="18"/>
          <w:szCs w:val="18"/>
          <w:lang w:val="en-GB"/>
        </w:rPr>
        <w:t xml:space="preserve">C.F. 92503580158 – Cod. </w:t>
      </w:r>
      <w:r w:rsidRPr="00FA6233">
        <w:rPr>
          <w:rFonts w:ascii="Tahoma" w:hAnsi="Tahoma" w:cs="Tahoma"/>
          <w:sz w:val="18"/>
          <w:szCs w:val="18"/>
          <w:lang w:val="it-IT"/>
        </w:rPr>
        <w:t>Mecc. LOIC805006</w:t>
      </w:r>
    </w:p>
    <w:p w:rsidR="00FA6233" w:rsidRPr="00FA6233" w:rsidRDefault="00FA6233" w:rsidP="00FA6233">
      <w:pPr>
        <w:jc w:val="center"/>
        <w:rPr>
          <w:rFonts w:ascii="Tahoma" w:hAnsi="Tahoma" w:cs="Tahoma"/>
          <w:sz w:val="18"/>
          <w:szCs w:val="18"/>
          <w:lang w:val="it-IT"/>
        </w:rPr>
      </w:pPr>
      <w:r w:rsidRPr="00FA6233">
        <w:rPr>
          <w:rFonts w:ascii="Tahoma" w:hAnsi="Tahoma" w:cs="Tahoma"/>
          <w:sz w:val="18"/>
          <w:szCs w:val="18"/>
          <w:lang w:val="it-IT"/>
        </w:rPr>
        <w:t xml:space="preserve">Sito: </w:t>
      </w:r>
      <w:hyperlink r:id="rId7" w:history="1">
        <w:r w:rsidRPr="00FA6233">
          <w:rPr>
            <w:rStyle w:val="Collegamentoipertestuale"/>
            <w:rFonts w:ascii="Tahoma" w:hAnsi="Tahoma" w:cs="Tahoma"/>
            <w:sz w:val="18"/>
            <w:szCs w:val="18"/>
            <w:lang w:val="it-IT"/>
          </w:rPr>
          <w:t>www.iczelobp.gov.it</w:t>
        </w:r>
      </w:hyperlink>
    </w:p>
    <w:p w:rsidR="00FA6233" w:rsidRPr="00FA6233" w:rsidRDefault="00FA6233" w:rsidP="00FA6233">
      <w:pPr>
        <w:jc w:val="center"/>
        <w:rPr>
          <w:rFonts w:ascii="Tahoma" w:hAnsi="Tahoma" w:cs="Tahoma"/>
          <w:sz w:val="18"/>
          <w:szCs w:val="18"/>
          <w:lang w:val="it-IT"/>
        </w:rPr>
      </w:pPr>
      <w:r w:rsidRPr="00FA6233">
        <w:rPr>
          <w:rFonts w:ascii="Tahoma" w:hAnsi="Tahoma" w:cs="Tahoma"/>
          <w:sz w:val="18"/>
          <w:szCs w:val="18"/>
          <w:lang w:val="it-IT"/>
        </w:rPr>
        <w:t xml:space="preserve">e-mail: </w:t>
      </w:r>
      <w:hyperlink r:id="rId8" w:history="1">
        <w:r w:rsidRPr="00FA6233">
          <w:rPr>
            <w:rStyle w:val="Collegamentoipertestuale"/>
            <w:rFonts w:ascii="Tahoma" w:hAnsi="Tahoma" w:cs="Tahoma"/>
            <w:sz w:val="18"/>
            <w:szCs w:val="18"/>
            <w:lang w:val="it-IT"/>
          </w:rPr>
          <w:t>LOIC805006@istruzione.it</w:t>
        </w:r>
      </w:hyperlink>
      <w:r w:rsidRPr="00FA6233">
        <w:rPr>
          <w:rFonts w:ascii="Tahoma" w:hAnsi="Tahoma" w:cs="Tahoma"/>
          <w:sz w:val="18"/>
          <w:szCs w:val="18"/>
          <w:lang w:val="it-IT"/>
        </w:rPr>
        <w:t xml:space="preserve"> </w:t>
      </w:r>
      <w:hyperlink r:id="rId9" w:history="1"/>
      <w:r w:rsidRPr="00FA6233">
        <w:rPr>
          <w:rFonts w:ascii="Tahoma" w:hAnsi="Tahoma" w:cs="Tahoma"/>
          <w:sz w:val="18"/>
          <w:szCs w:val="18"/>
          <w:lang w:val="it-IT"/>
        </w:rPr>
        <w:t xml:space="preserve"> , </w:t>
      </w:r>
      <w:hyperlink r:id="rId10" w:history="1">
        <w:r w:rsidRPr="00FA6233">
          <w:rPr>
            <w:rStyle w:val="Collegamentoipertestuale"/>
            <w:rFonts w:ascii="Tahoma" w:hAnsi="Tahoma" w:cs="Tahoma"/>
            <w:sz w:val="18"/>
            <w:szCs w:val="18"/>
            <w:lang w:val="it-IT"/>
          </w:rPr>
          <w:t>LOIC805006@pec.istruzione.it</w:t>
        </w:r>
      </w:hyperlink>
    </w:p>
    <w:p w:rsidR="00FA6233" w:rsidRDefault="00FA6233" w:rsidP="00FA6233">
      <w:pPr>
        <w:rPr>
          <w:rFonts w:ascii="Tahoma" w:hAnsi="Tahoma" w:cs="Tahoma"/>
          <w:sz w:val="20"/>
          <w:lang w:val="it-IT"/>
        </w:rPr>
      </w:pPr>
    </w:p>
    <w:p w:rsidR="00FA6233" w:rsidRPr="00FA6233" w:rsidRDefault="00FA6233" w:rsidP="00FA6233">
      <w:pPr>
        <w:rPr>
          <w:sz w:val="20"/>
          <w:lang w:val="it-IT"/>
        </w:rPr>
      </w:pPr>
      <w:r w:rsidRPr="00FA6233">
        <w:rPr>
          <w:rFonts w:ascii="Tahoma" w:hAnsi="Tahoma" w:cs="Tahoma"/>
          <w:sz w:val="20"/>
          <w:lang w:val="it-IT"/>
        </w:rPr>
        <w:t xml:space="preserve">Circ. </w:t>
      </w:r>
      <w:r w:rsidR="00B613F9">
        <w:rPr>
          <w:rFonts w:ascii="Tahoma" w:hAnsi="Tahoma" w:cs="Tahoma"/>
          <w:sz w:val="20"/>
          <w:lang w:val="it-IT"/>
        </w:rPr>
        <w:t>permanente n. 1</w:t>
      </w:r>
      <w:r w:rsidR="00B77963">
        <w:rPr>
          <w:rFonts w:ascii="Tahoma" w:hAnsi="Tahoma" w:cs="Tahoma"/>
          <w:sz w:val="20"/>
          <w:lang w:val="it-IT"/>
        </w:rPr>
        <w:t>2</w:t>
      </w:r>
      <w:r w:rsidRPr="00FA6233">
        <w:rPr>
          <w:rFonts w:ascii="Tahoma" w:hAnsi="Tahoma" w:cs="Tahoma"/>
          <w:sz w:val="20"/>
          <w:lang w:val="it-IT"/>
        </w:rPr>
        <w:t xml:space="preserve"> </w:t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  <w:t xml:space="preserve">             Zelo Buon Persico</w:t>
      </w:r>
      <w:r w:rsidRPr="00A413C9">
        <w:rPr>
          <w:rFonts w:ascii="Tahoma" w:hAnsi="Tahoma" w:cs="Tahoma"/>
          <w:sz w:val="20"/>
          <w:lang w:val="it-IT"/>
        </w:rPr>
        <w:t xml:space="preserve">, </w:t>
      </w:r>
      <w:r w:rsidR="00A57C10">
        <w:rPr>
          <w:rFonts w:ascii="Tahoma" w:hAnsi="Tahoma" w:cs="Tahoma"/>
          <w:sz w:val="20"/>
          <w:lang w:val="it-IT"/>
        </w:rPr>
        <w:t>19.03.2015</w:t>
      </w:r>
      <w:bookmarkStart w:id="0" w:name="_GoBack"/>
      <w:bookmarkEnd w:id="0"/>
    </w:p>
    <w:p w:rsidR="00FA6233" w:rsidRPr="00FA6233" w:rsidRDefault="00FA6233" w:rsidP="00FA6233">
      <w:pPr>
        <w:rPr>
          <w:lang w:val="it-IT"/>
        </w:rPr>
      </w:pPr>
    </w:p>
    <w:p w:rsidR="00FA6233" w:rsidRDefault="00FA6233" w:rsidP="00FA6233">
      <w:pPr>
        <w:rPr>
          <w:rFonts w:ascii="Tahoma" w:hAnsi="Tahoma" w:cs="Tahoma"/>
          <w:sz w:val="20"/>
          <w:lang w:val="it-IT"/>
        </w:rPr>
      </w:pPr>
      <w:r w:rsidRPr="00FA6233">
        <w:rPr>
          <w:lang w:val="it-IT"/>
        </w:rPr>
        <w:tab/>
      </w:r>
      <w:r w:rsidRPr="00FA6233">
        <w:rPr>
          <w:lang w:val="it-IT"/>
        </w:rPr>
        <w:tab/>
      </w:r>
      <w:r w:rsidRPr="00FA6233">
        <w:rPr>
          <w:lang w:val="it-IT"/>
        </w:rPr>
        <w:tab/>
      </w:r>
      <w:r w:rsidRPr="00FA6233">
        <w:rPr>
          <w:lang w:val="it-IT"/>
        </w:rPr>
        <w:tab/>
      </w:r>
      <w:r w:rsidRPr="00FA6233">
        <w:rPr>
          <w:lang w:val="it-IT"/>
        </w:rPr>
        <w:tab/>
      </w:r>
      <w:r w:rsidRPr="00FA6233">
        <w:rPr>
          <w:lang w:val="it-IT"/>
        </w:rPr>
        <w:tab/>
      </w:r>
      <w:r w:rsidRPr="00FA6233">
        <w:rPr>
          <w:lang w:val="it-IT"/>
        </w:rPr>
        <w:tab/>
      </w:r>
      <w:r w:rsidRPr="00FA6233">
        <w:rPr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 xml:space="preserve">Ai </w:t>
      </w:r>
      <w:r>
        <w:rPr>
          <w:rFonts w:ascii="Tahoma" w:hAnsi="Tahoma" w:cs="Tahoma"/>
          <w:sz w:val="20"/>
          <w:lang w:val="it-IT"/>
        </w:rPr>
        <w:t>docenti</w:t>
      </w:r>
    </w:p>
    <w:p w:rsidR="00B613F9" w:rsidRPr="00FA6233" w:rsidRDefault="00B613F9" w:rsidP="00FA6233">
      <w:pPr>
        <w:rPr>
          <w:rFonts w:ascii="Tahoma" w:hAnsi="Tahoma" w:cs="Tahoma"/>
          <w:sz w:val="20"/>
          <w:lang w:val="it-IT"/>
        </w:rPr>
      </w:pPr>
    </w:p>
    <w:p w:rsidR="00895FC9" w:rsidRPr="00B613F9" w:rsidRDefault="00B613F9">
      <w:pPr>
        <w:rPr>
          <w:rFonts w:ascii="Tahoma" w:hAnsi="Tahoma" w:cs="Tahoma"/>
          <w:b/>
          <w:sz w:val="20"/>
          <w:lang w:val="it-IT"/>
        </w:rPr>
      </w:pPr>
      <w:r w:rsidRPr="00B613F9">
        <w:rPr>
          <w:rFonts w:ascii="Tahoma" w:hAnsi="Tahoma" w:cs="Tahoma"/>
          <w:b/>
          <w:sz w:val="20"/>
          <w:lang w:val="it-IT"/>
        </w:rPr>
        <w:t xml:space="preserve">La presente circolare trasforma in permanenti le indicazioni </w:t>
      </w:r>
      <w:r>
        <w:rPr>
          <w:rFonts w:ascii="Tahoma" w:hAnsi="Tahoma" w:cs="Tahoma"/>
          <w:b/>
          <w:sz w:val="20"/>
          <w:lang w:val="it-IT"/>
        </w:rPr>
        <w:t>fornite dalla</w:t>
      </w:r>
      <w:r w:rsidRPr="00B613F9">
        <w:rPr>
          <w:rFonts w:ascii="Tahoma" w:hAnsi="Tahoma" w:cs="Tahoma"/>
          <w:b/>
          <w:sz w:val="20"/>
          <w:lang w:val="it-IT"/>
        </w:rPr>
        <w:t xml:space="preserve"> circ. interna n. 17 del 23.09.2014</w:t>
      </w:r>
    </w:p>
    <w:p w:rsidR="00FA6233" w:rsidRPr="00FA6233" w:rsidRDefault="00FA6233">
      <w:pPr>
        <w:rPr>
          <w:lang w:val="it-IT"/>
        </w:rPr>
      </w:pPr>
    </w:p>
    <w:p w:rsidR="00FA6233" w:rsidRDefault="00FA6233" w:rsidP="00FA6233">
      <w:pPr>
        <w:rPr>
          <w:rFonts w:ascii="Tahoma" w:hAnsi="Tahoma" w:cs="Tahoma"/>
          <w:sz w:val="20"/>
          <w:lang w:val="it-IT"/>
        </w:rPr>
      </w:pPr>
      <w:r w:rsidRPr="00660FD4">
        <w:rPr>
          <w:rFonts w:ascii="Tahoma" w:hAnsi="Tahoma" w:cs="Tahoma"/>
          <w:sz w:val="20"/>
          <w:lang w:val="it-IT"/>
        </w:rPr>
        <w:t xml:space="preserve">OGGETTO: </w:t>
      </w:r>
      <w:r>
        <w:rPr>
          <w:rFonts w:ascii="Tahoma" w:hAnsi="Tahoma" w:cs="Tahoma"/>
          <w:sz w:val="20"/>
          <w:lang w:val="it-IT"/>
        </w:rPr>
        <w:t>indicazioni per la pubblicazione di esperienze didattiche (sezione documentazione</w:t>
      </w:r>
      <w:r w:rsidR="009E00A9">
        <w:rPr>
          <w:rFonts w:ascii="Tahoma" w:hAnsi="Tahoma" w:cs="Tahoma"/>
          <w:sz w:val="20"/>
          <w:lang w:val="it-IT"/>
        </w:rPr>
        <w:t>)</w:t>
      </w:r>
      <w:r w:rsidR="009D790C" w:rsidRPr="009D790C">
        <w:rPr>
          <w:rFonts w:ascii="Tahoma" w:hAnsi="Tahoma" w:cs="Tahoma"/>
          <w:sz w:val="20"/>
          <w:lang w:val="it-IT"/>
        </w:rPr>
        <w:t xml:space="preserve"> </w:t>
      </w:r>
      <w:r w:rsidR="009D790C">
        <w:rPr>
          <w:rFonts w:ascii="Tahoma" w:hAnsi="Tahoma" w:cs="Tahoma"/>
          <w:sz w:val="20"/>
          <w:lang w:val="it-IT"/>
        </w:rPr>
        <w:t>sul sito dell’Istituto</w:t>
      </w:r>
    </w:p>
    <w:p w:rsidR="00FA6233" w:rsidRDefault="00FA6233" w:rsidP="00FA6233">
      <w:pPr>
        <w:rPr>
          <w:rFonts w:ascii="Tahoma" w:hAnsi="Tahoma" w:cs="Tahoma"/>
          <w:sz w:val="20"/>
          <w:lang w:val="it-IT"/>
        </w:rPr>
      </w:pPr>
    </w:p>
    <w:p w:rsidR="00FA6233" w:rsidRDefault="00FA6233" w:rsidP="00FA6233">
      <w:pPr>
        <w:jc w:val="left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 xml:space="preserve">Si forniscono alcune indicazioni generali per la pubblicazione di esperienze didattiche sul sito dell’Istituto. </w:t>
      </w:r>
    </w:p>
    <w:p w:rsidR="00FA6233" w:rsidRPr="00D408BE" w:rsidRDefault="00FA6233" w:rsidP="00FA6233">
      <w:pPr>
        <w:jc w:val="left"/>
        <w:rPr>
          <w:rFonts w:ascii="Tahoma" w:hAnsi="Tahoma" w:cs="Tahoma"/>
          <w:sz w:val="20"/>
          <w:lang w:val="it-IT"/>
        </w:rPr>
      </w:pPr>
    </w:p>
    <w:p w:rsidR="00FA6233" w:rsidRPr="00D408BE" w:rsidRDefault="00FA6233" w:rsidP="00FA6233">
      <w:pPr>
        <w:numPr>
          <w:ilvl w:val="0"/>
          <w:numId w:val="1"/>
        </w:numPr>
        <w:ind w:left="714" w:hanging="357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Non è consentito pubblicare foto/video senza una liberatoria scritta. A tale proposito</w:t>
      </w:r>
      <w:r w:rsidR="009E00A9">
        <w:rPr>
          <w:rFonts w:ascii="Tahoma" w:hAnsi="Tahoma" w:cs="Tahoma"/>
          <w:sz w:val="20"/>
          <w:lang w:val="it-IT"/>
        </w:rPr>
        <w:t>, all’inizio dell’a.s. 2014-15,</w:t>
      </w:r>
      <w:r w:rsidRPr="00D408BE">
        <w:rPr>
          <w:rFonts w:ascii="Tahoma" w:hAnsi="Tahoma" w:cs="Tahoma"/>
          <w:sz w:val="20"/>
          <w:lang w:val="it-IT"/>
        </w:rPr>
        <w:t xml:space="preserve"> è stata richiesta a tutte le famiglie una “Dichiarazione di liberatoria d’immagine”, da acquisire agli atti. Pertanto, prima di procedere all’utilizzo di foto/video, è necessario assicurarsi che</w:t>
      </w:r>
      <w:r w:rsidR="00A413C9">
        <w:rPr>
          <w:rFonts w:ascii="Tahoma" w:hAnsi="Tahoma" w:cs="Tahoma"/>
          <w:sz w:val="20"/>
          <w:lang w:val="it-IT"/>
        </w:rPr>
        <w:t xml:space="preserve"> le famiglie di tutti i bambini/ragazzi </w:t>
      </w:r>
      <w:r w:rsidRPr="00D408BE">
        <w:rPr>
          <w:rFonts w:ascii="Tahoma" w:hAnsi="Tahoma" w:cs="Tahoma"/>
          <w:sz w:val="20"/>
          <w:lang w:val="it-IT"/>
        </w:rPr>
        <w:t>abbiano firmato la liberatoria. In caso contrario il volto del bambino</w:t>
      </w:r>
      <w:r w:rsidR="00A413C9">
        <w:rPr>
          <w:rFonts w:ascii="Tahoma" w:hAnsi="Tahoma" w:cs="Tahoma"/>
          <w:sz w:val="20"/>
          <w:lang w:val="it-IT"/>
        </w:rPr>
        <w:t>/ragazzo</w:t>
      </w:r>
      <w:r w:rsidRPr="00D408BE">
        <w:rPr>
          <w:rFonts w:ascii="Tahoma" w:hAnsi="Tahoma" w:cs="Tahoma"/>
          <w:sz w:val="20"/>
          <w:lang w:val="it-IT"/>
        </w:rPr>
        <w:t xml:space="preserve"> dovrà essere oscurato</w:t>
      </w:r>
      <w:r w:rsidR="00B613F9">
        <w:rPr>
          <w:rFonts w:ascii="Tahoma" w:hAnsi="Tahoma" w:cs="Tahoma"/>
          <w:sz w:val="20"/>
          <w:lang w:val="it-IT"/>
        </w:rPr>
        <w:t xml:space="preserve"> (si suggerisce ai docenti di conservare l’elenco dei genitori che hanno firmato la liberatoria)</w:t>
      </w:r>
      <w:r w:rsidRPr="00D408BE">
        <w:rPr>
          <w:rFonts w:ascii="Tahoma" w:hAnsi="Tahoma" w:cs="Tahoma"/>
          <w:sz w:val="20"/>
          <w:lang w:val="it-IT"/>
        </w:rPr>
        <w:t>.</w:t>
      </w:r>
      <w:r w:rsidR="00B613F9">
        <w:rPr>
          <w:rFonts w:ascii="Tahoma" w:hAnsi="Tahoma" w:cs="Tahoma"/>
          <w:sz w:val="20"/>
          <w:lang w:val="it-IT"/>
        </w:rPr>
        <w:t xml:space="preserve"> Si allega in ogni caso copia della dichiarazione di liberatoria di immagine (per eventuali alunni arrivati in corso d’anno o negli anni successivi; si rammenta che la liberatoria ha validità per tutto il periodo di permanenza dell’alunno nell’Istituto Comprensivo)</w:t>
      </w:r>
    </w:p>
    <w:p w:rsidR="00FA6233" w:rsidRPr="00D408BE" w:rsidRDefault="00FA6233" w:rsidP="00FA6233">
      <w:pPr>
        <w:numPr>
          <w:ilvl w:val="0"/>
          <w:numId w:val="1"/>
        </w:numPr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Bisogna accertarsi di aver messo in atto le diverse strategie per contenere le dimensioni dei file:</w:t>
      </w:r>
    </w:p>
    <w:p w:rsidR="00FA6233" w:rsidRPr="00D408BE" w:rsidRDefault="00FA6233" w:rsidP="00FA6233">
      <w:pPr>
        <w:numPr>
          <w:ilvl w:val="1"/>
          <w:numId w:val="1"/>
        </w:numPr>
        <w:spacing w:line="180" w:lineRule="atLeast"/>
        <w:ind w:left="1494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salvare i files in formato pdf (che li rende anche non modificabili). I testi dovranno essere preparati con foto/immagini e poi salvati in pdf in modo da essere pronti per la pubblicazione. Si ricorda che i files di Power point salvati in pdf perdono le (eventuali) animazioni.</w:t>
      </w:r>
    </w:p>
    <w:p w:rsidR="00FA6233" w:rsidRPr="00D408BE" w:rsidRDefault="00FA6233" w:rsidP="00FA6233">
      <w:pPr>
        <w:numPr>
          <w:ilvl w:val="1"/>
          <w:numId w:val="1"/>
        </w:numPr>
        <w:spacing w:line="180" w:lineRule="atLeast"/>
        <w:ind w:left="1494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ridurre la dimensione delle foto</w:t>
      </w:r>
    </w:p>
    <w:p w:rsidR="00FA6233" w:rsidRPr="00D408BE" w:rsidRDefault="00FA6233" w:rsidP="00FA6233">
      <w:pPr>
        <w:spacing w:line="180" w:lineRule="atLeast"/>
        <w:ind w:left="720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Tranne casi eccezionali non saranno pubblicati documenti superiori a 10Mb</w:t>
      </w:r>
    </w:p>
    <w:p w:rsidR="00FA6233" w:rsidRPr="00D408BE" w:rsidRDefault="00FA6233" w:rsidP="00FA6233">
      <w:pPr>
        <w:spacing w:line="180" w:lineRule="atLeast"/>
        <w:ind w:left="720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 xml:space="preserve">Nei casi di file con dimensioni superiori a 10 Mb (generalmente video) si consiglia la pubblicazione su you tube </w:t>
      </w:r>
      <w:r w:rsidRPr="00A413C9">
        <w:rPr>
          <w:rFonts w:ascii="Tahoma" w:hAnsi="Tahoma" w:cs="Tahoma"/>
          <w:sz w:val="20"/>
          <w:u w:val="single"/>
          <w:lang w:val="it-IT"/>
        </w:rPr>
        <w:t>selezionando la modalità privata</w:t>
      </w:r>
      <w:r w:rsidRPr="00D408BE">
        <w:rPr>
          <w:rFonts w:ascii="Tahoma" w:hAnsi="Tahoma" w:cs="Tahoma"/>
          <w:sz w:val="20"/>
          <w:lang w:val="it-IT"/>
        </w:rPr>
        <w:t>; successivamente si manderà alla docente Tregambi il link del video che sarà inserito sul sito dell’Istituto/della classe.</w:t>
      </w:r>
    </w:p>
    <w:p w:rsidR="00FA6233" w:rsidRDefault="00FA6233" w:rsidP="00FA6233">
      <w:pPr>
        <w:spacing w:line="180" w:lineRule="atLeast"/>
        <w:rPr>
          <w:rFonts w:ascii="Tahoma" w:hAnsi="Tahoma" w:cs="Tahoma"/>
          <w:sz w:val="20"/>
          <w:lang w:val="it-IT"/>
        </w:rPr>
      </w:pPr>
    </w:p>
    <w:p w:rsidR="00FA6233" w:rsidRPr="00D408BE" w:rsidRDefault="00FA6233" w:rsidP="00FA6233">
      <w:pPr>
        <w:spacing w:line="180" w:lineRule="atLeast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Suggeriamo, infine</w:t>
      </w:r>
    </w:p>
    <w:p w:rsidR="00FA6233" w:rsidRPr="00D408BE" w:rsidRDefault="00FA6233" w:rsidP="00FA6233">
      <w:pPr>
        <w:numPr>
          <w:ilvl w:val="0"/>
          <w:numId w:val="2"/>
        </w:numPr>
        <w:spacing w:line="180" w:lineRule="atLeast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semplicità e chiarezza nell’esposizione dei contenuti</w:t>
      </w:r>
    </w:p>
    <w:p w:rsidR="00FA6233" w:rsidRPr="00D408BE" w:rsidRDefault="00FA6233" w:rsidP="00FA6233">
      <w:pPr>
        <w:numPr>
          <w:ilvl w:val="0"/>
          <w:numId w:val="2"/>
        </w:numPr>
        <w:spacing w:line="180" w:lineRule="atLeast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uso del formato compatibile di un programma o di una versione precedente in quanto non tutte le famiglie potrebbero disporre dell’ultima versione del programma utilizzato.</w:t>
      </w:r>
    </w:p>
    <w:p w:rsidR="00FA6233" w:rsidRPr="00D408BE" w:rsidRDefault="00FA6233" w:rsidP="00FA6233">
      <w:pPr>
        <w:spacing w:line="180" w:lineRule="atLeast"/>
        <w:rPr>
          <w:rFonts w:ascii="Tahoma" w:hAnsi="Tahoma" w:cs="Tahoma"/>
          <w:sz w:val="20"/>
          <w:lang w:val="it-IT"/>
        </w:rPr>
      </w:pPr>
    </w:p>
    <w:p w:rsidR="00FA6233" w:rsidRPr="00D408BE" w:rsidRDefault="00FA6233" w:rsidP="00FA6233">
      <w:pPr>
        <w:spacing w:line="180" w:lineRule="atLeast"/>
        <w:rPr>
          <w:rFonts w:ascii="Tahoma" w:hAnsi="Tahoma" w:cs="Tahoma"/>
          <w:sz w:val="20"/>
          <w:lang w:val="it-IT"/>
        </w:rPr>
      </w:pPr>
    </w:p>
    <w:p w:rsidR="00FA6233" w:rsidRPr="00D408BE" w:rsidRDefault="00FA6233" w:rsidP="00FA6233">
      <w:pPr>
        <w:spacing w:line="180" w:lineRule="atLeast"/>
        <w:rPr>
          <w:rFonts w:ascii="Tahoma" w:hAnsi="Tahoma" w:cs="Tahoma"/>
          <w:sz w:val="20"/>
          <w:lang w:val="it-IT"/>
        </w:rPr>
      </w:pPr>
      <w:r w:rsidRPr="00D408BE">
        <w:rPr>
          <w:rFonts w:ascii="Tahoma" w:hAnsi="Tahoma" w:cs="Tahoma"/>
          <w:sz w:val="20"/>
          <w:lang w:val="it-IT"/>
        </w:rPr>
        <w:t>I documenti da pubblicare devono essere inviati alla docente Tregambi (</w:t>
      </w:r>
      <w:hyperlink r:id="rId11" w:history="1">
        <w:r w:rsidRPr="00D408BE">
          <w:rPr>
            <w:rStyle w:val="Collegamentoipertestuale"/>
            <w:rFonts w:ascii="Tahoma" w:hAnsi="Tahoma" w:cs="Tahoma"/>
            <w:sz w:val="20"/>
            <w:lang w:val="it-IT"/>
          </w:rPr>
          <w:t>sabrinatre@gmail.com</w:t>
        </w:r>
      </w:hyperlink>
      <w:r w:rsidRPr="00D408BE">
        <w:rPr>
          <w:rFonts w:ascii="Tahoma" w:hAnsi="Tahoma" w:cs="Tahoma"/>
          <w:sz w:val="20"/>
          <w:lang w:val="it-IT"/>
        </w:rPr>
        <w:t xml:space="preserve"> ) (si ricorda che, normalmente, non possono essere spediti in una sola mail allegati superiori a 10 mb; per controllare cliccare sul documento con il tasto destro del mouse e scegliere "proprietà" )</w:t>
      </w:r>
    </w:p>
    <w:p w:rsidR="00FA6233" w:rsidRPr="00D408BE" w:rsidRDefault="00FA6233" w:rsidP="00FA6233">
      <w:pPr>
        <w:spacing w:line="180" w:lineRule="atLeast"/>
        <w:rPr>
          <w:rFonts w:ascii="Tahoma" w:hAnsi="Tahoma" w:cs="Tahoma"/>
          <w:sz w:val="20"/>
          <w:highlight w:val="yellow"/>
          <w:lang w:val="it-IT"/>
        </w:rPr>
      </w:pPr>
    </w:p>
    <w:p w:rsidR="00FA6233" w:rsidRPr="00A413C9" w:rsidRDefault="00FA6233" w:rsidP="00FA6233">
      <w:pPr>
        <w:spacing w:line="180" w:lineRule="atLeast"/>
        <w:rPr>
          <w:rFonts w:ascii="Tahoma" w:hAnsi="Tahoma" w:cs="Tahoma"/>
          <w:sz w:val="20"/>
          <w:lang w:val="it-IT"/>
        </w:rPr>
      </w:pPr>
      <w:r w:rsidRPr="00A413C9">
        <w:rPr>
          <w:rFonts w:ascii="Tahoma" w:hAnsi="Tahoma" w:cs="Tahoma"/>
          <w:sz w:val="20"/>
          <w:lang w:val="it-IT"/>
        </w:rPr>
        <w:t>Sul sito dell’istituto (</w:t>
      </w:r>
      <w:hyperlink r:id="rId12" w:history="1">
        <w:r w:rsidR="00A413C9" w:rsidRPr="00A413C9">
          <w:rPr>
            <w:rStyle w:val="Collegamentoipertestuale"/>
            <w:rFonts w:ascii="Tahoma" w:hAnsi="Tahoma" w:cs="Tahoma"/>
            <w:sz w:val="18"/>
            <w:szCs w:val="18"/>
            <w:lang w:val="it-IT"/>
          </w:rPr>
          <w:t>http://aggiornamento.webnode.com/faq-/</w:t>
        </w:r>
      </w:hyperlink>
      <w:r w:rsidRPr="00A413C9">
        <w:rPr>
          <w:rFonts w:ascii="Tahoma" w:hAnsi="Tahoma" w:cs="Tahoma"/>
          <w:sz w:val="20"/>
          <w:lang w:val="it-IT"/>
        </w:rPr>
        <w:t xml:space="preserve">) è </w:t>
      </w:r>
      <w:r w:rsidR="00B613F9">
        <w:rPr>
          <w:rFonts w:ascii="Tahoma" w:hAnsi="Tahoma" w:cs="Tahoma"/>
          <w:sz w:val="20"/>
          <w:lang w:val="it-IT"/>
        </w:rPr>
        <w:t>attiva</w:t>
      </w:r>
      <w:r w:rsidRPr="00A413C9">
        <w:rPr>
          <w:rFonts w:ascii="Tahoma" w:hAnsi="Tahoma" w:cs="Tahoma"/>
          <w:sz w:val="20"/>
          <w:lang w:val="it-IT"/>
        </w:rPr>
        <w:t xml:space="preserve"> una sezione che raccoglie le FAQ </w:t>
      </w:r>
      <w:r w:rsidR="00A413C9">
        <w:rPr>
          <w:rFonts w:ascii="Tahoma" w:hAnsi="Tahoma" w:cs="Tahoma"/>
          <w:sz w:val="20"/>
          <w:lang w:val="it-IT"/>
        </w:rPr>
        <w:t xml:space="preserve">anche </w:t>
      </w:r>
      <w:r w:rsidRPr="00A413C9">
        <w:rPr>
          <w:rFonts w:ascii="Tahoma" w:hAnsi="Tahoma" w:cs="Tahoma"/>
          <w:sz w:val="20"/>
          <w:lang w:val="it-IT"/>
        </w:rPr>
        <w:t xml:space="preserve">sulle problematiche relative alla pubblicazione di documenti. </w:t>
      </w:r>
      <w:r w:rsidR="00B77963">
        <w:rPr>
          <w:rFonts w:ascii="Tahoma" w:hAnsi="Tahoma" w:cs="Tahoma"/>
          <w:sz w:val="20"/>
          <w:lang w:val="it-IT"/>
        </w:rPr>
        <w:t>Eventuali</w:t>
      </w:r>
      <w:r w:rsidRPr="00A413C9">
        <w:rPr>
          <w:rFonts w:ascii="Tahoma" w:hAnsi="Tahoma" w:cs="Tahoma"/>
          <w:sz w:val="20"/>
          <w:lang w:val="it-IT"/>
        </w:rPr>
        <w:t xml:space="preserve"> domande dovranno essere inviate all’indirizzo mail sopra indicato.</w:t>
      </w:r>
    </w:p>
    <w:p w:rsidR="00FA6233" w:rsidRDefault="00FA6233" w:rsidP="00FA6233">
      <w:pPr>
        <w:spacing w:line="180" w:lineRule="atLeast"/>
        <w:rPr>
          <w:rFonts w:ascii="Tahoma" w:hAnsi="Tahoma" w:cs="Tahoma"/>
          <w:sz w:val="20"/>
          <w:highlight w:val="yellow"/>
          <w:lang w:val="it-IT"/>
        </w:rPr>
      </w:pPr>
    </w:p>
    <w:p w:rsidR="00FA6233" w:rsidRPr="00FA6233" w:rsidRDefault="00FA6233" w:rsidP="00FA6233">
      <w:pPr>
        <w:ind w:left="4956" w:firstLine="708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 xml:space="preserve">   </w:t>
      </w:r>
      <w:r w:rsidRPr="00FA6233">
        <w:rPr>
          <w:rFonts w:ascii="Tahoma" w:hAnsi="Tahoma" w:cs="Tahoma"/>
          <w:sz w:val="20"/>
          <w:lang w:val="it-IT"/>
        </w:rPr>
        <w:t>Il Dirigente Scolastico</w:t>
      </w:r>
    </w:p>
    <w:p w:rsidR="00FA6233" w:rsidRPr="00FA6233" w:rsidRDefault="00FA6233" w:rsidP="00FA6233">
      <w:pPr>
        <w:rPr>
          <w:rFonts w:ascii="Tahoma" w:hAnsi="Tahoma" w:cs="Tahoma"/>
          <w:sz w:val="20"/>
          <w:lang w:val="it-IT"/>
        </w:rPr>
      </w:pP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</w:r>
      <w:r w:rsidRPr="00FA6233">
        <w:rPr>
          <w:rFonts w:ascii="Tahoma" w:hAnsi="Tahoma" w:cs="Tahoma"/>
          <w:sz w:val="20"/>
          <w:lang w:val="it-IT"/>
        </w:rPr>
        <w:tab/>
        <w:t>(prof.ssa Rosella Zucchetti)</w:t>
      </w:r>
    </w:p>
    <w:p w:rsidR="00FA6233" w:rsidRPr="00FA6233" w:rsidRDefault="00FA6233" w:rsidP="00FA6233">
      <w:pPr>
        <w:rPr>
          <w:rFonts w:ascii="Tahoma" w:hAnsi="Tahoma" w:cs="Tahoma"/>
          <w:sz w:val="20"/>
          <w:lang w:val="it-IT"/>
        </w:rPr>
      </w:pPr>
    </w:p>
    <w:p w:rsidR="00FA6233" w:rsidRPr="00FA6233" w:rsidRDefault="00FA6233" w:rsidP="00FA6233">
      <w:pPr>
        <w:rPr>
          <w:lang w:val="it-IT"/>
        </w:rPr>
      </w:pPr>
    </w:p>
    <w:sectPr w:rsidR="00FA6233" w:rsidRPr="00FA6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A4C53"/>
    <w:multiLevelType w:val="hybridMultilevel"/>
    <w:tmpl w:val="81CAC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F6447"/>
    <w:multiLevelType w:val="hybridMultilevel"/>
    <w:tmpl w:val="A7CCC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33"/>
    <w:rsid w:val="008952D6"/>
    <w:rsid w:val="00895FC9"/>
    <w:rsid w:val="009D790C"/>
    <w:rsid w:val="009E00A9"/>
    <w:rsid w:val="00A413C9"/>
    <w:rsid w:val="00A57C10"/>
    <w:rsid w:val="00B613F9"/>
    <w:rsid w:val="00B77963"/>
    <w:rsid w:val="00D50EA6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17B76-159D-4384-9424-2F273F6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23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A62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3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3C9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c805006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zelobp.gov.it" TargetMode="External"/><Relationship Id="rId12" Type="http://schemas.openxmlformats.org/officeDocument/2006/relationships/hyperlink" Target="http://aggiornamento.webnode.com/faq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brinatre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OIC805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.zelobp@tiscal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7</cp:revision>
  <dcterms:created xsi:type="dcterms:W3CDTF">2015-03-19T10:25:00Z</dcterms:created>
  <dcterms:modified xsi:type="dcterms:W3CDTF">2015-03-19T12:25:00Z</dcterms:modified>
</cp:coreProperties>
</file>