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Quarta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Il linguaggio religioso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la figura storica di Gesù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ricostruire le coordinate spaziali e temporali, elaborando il presente nell’intreccio tra passato e futuro.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Gesù storico: documenti cristiani e non cristiani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Il volto di Gesù e la Sindone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Ambiente socio-economico al tempo di Gesù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Nei punti 1 e 3 si predilige la lezione frontale con la lettura e il commento del testo scolastico; nel punto 2 si utilizzano risorse multimediali con la produzione di disegni.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Settembre e Ottobre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conoscere le fonti su Gesù come personaggio storico (I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saper fare tesoro degli errori passati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Individuare significative espressioni d’arte cristiana, per rilevare come la fede sia stata interpretata e comunicata dagli artisti nel corso dei secoli.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Ricostruire le tappe fondamentali della vita di Gesù, nel contesto storico, sociale, politico e religioso del tempo, a partire dai vangeli.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 rielaborare le esperienze passate  per essere propositivi nel presente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Quarta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4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La Bibbia e le fonti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i vangeli e la loro formazione.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Cogliere il valore e la centralità degli eventi del passato, per riflettere sull’esperienza e il sapere dell’umanità e comprendere il presente.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formazione dei vangeli nella Palestina del primo secolo.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 vangeli apocrifi e sinottici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Gli evangelisti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72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Imparare a cercare brani del Vangelo utilizzando capitoli e versetti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Tutte le fasi prevedono la lettura e il commento del testo scolastico con approfondimenti sul testo biblico anche attraverso la ricerca dei passi evangelici. Ad uso sussidiario l’attività è completata dalla produzione grafica.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Da Novembre a Gennaio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3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i Vangeli e gli Evangelisti (I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 ricercare un brano evangelico (I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3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Cittadinanza: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saper fare tesoro degli errori passati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saper ricercare autonomamente pagine evangeliche riconoscendone il genere letterario, il contesto storico e individuandone il messaggio principale.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 rielaborare le esperienze passate  per essere propositivi nel presente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5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Quarta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6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Dio e l’uomo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riconoscere la struttura di una parabola;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i principali brani evangelici che riguardano i miracoli di Gesù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cogliere negli insegnamenti del Maestro Gesù, un’opportunità per la convivenza positiva nella classe, come nella società.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Parabole e miracoli all’interno del testo evangelico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Lettura e commento e analisi del testo evangelico, drammatizzazioni, produzioni scritte e disegni.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Febbraio e Marzo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conoscere alcune parabole e miracoli di Gesù (II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Cittadinanza: saper lavorare all’interno di un gruppo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sapere che per la religione cristiana Gesù è il Signore, che rivela all’uomo il volto del Padre e annuncia il regno di Dio con parole e azioni.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Cittadinanza: esprimere atteggiamenti di disponibilità collaborativa nel gruppo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7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Quarta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8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I valori etici e religiosi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Essere in grado di distinguere il politeismo dal monoteismo attraverso la conoscenza delle religioni antiche e attuali.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confrontarsi con culture diverse, cogliendo nell’interazione un’opportunità di crescita, per creare insieme una società civile.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6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religione degli assiro-babilonesi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6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religione degli egizi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6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religione ebraica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6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religione musulmana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Ogni religione è approfondita in continuità con il programma di storia e geografia. Si utilizzano storie anche tratte dal testo scolastico e risorse video.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Da Aprile a Giugno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alcune  religioni antiche e la differenza tra politeismo e monoteismo (II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gli elementi fondamentali della religione ebraica e musulmana (II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Esprimere atteggiamenti di rispetto nei confronti degli altri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scoprire la risposta della Bibbia alle domande di senso dell’uomo e confrontarla con quella delle principali religioni non cristiane.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Cittadinanza: essere capaci di rispetto verso tutti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sectPr>
      <w:headerReference r:id="rId5" w:type="default"/>
      <w:pgSz w:w="11906" w:h="16838"/>
      <w:pgMar w:left="1134" w:right="1134" w:top="1417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ahom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819"/>
        <w:tab w:val="right" w:pos="9638"/>
      </w:tabs>
      <w:spacing w:lineRule="auto" w:after="0" w:line="240" w:before="0"/>
      <w:contextualSpacing w:val="0"/>
      <w:jc w:val="center"/>
    </w:pPr>
    <w:r w:rsidRPr="00000000" w:rsidR="00000000" w:rsidDel="00000000">
      <w:rPr>
        <w:rFonts w:cs="Tahoma" w:hAnsi="Tahoma" w:eastAsia="Tahoma" w:ascii="Tahoma"/>
        <w:b w:val="0"/>
        <w:i w:val="1"/>
        <w:sz w:val="20"/>
        <w:vertAlign w:val="baseline"/>
        <w:rtl w:val="0"/>
      </w:rPr>
      <w:t xml:space="preserve">Istituto Comprensivo di Zelo Buon Persico (LO)</w:t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6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7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8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quarta religione primaria.docx</dc:title>
</cp:coreProperties>
</file>